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954C144" w:rsidR="00763FE9" w:rsidRPr="004873C7" w:rsidRDefault="00C439C8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3A49D45C" w14:textId="77777777" w:rsidR="00C439C8" w:rsidRPr="004873C7" w:rsidRDefault="00C439C8" w:rsidP="00C439C8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>
        <w:rPr>
          <w:rStyle w:val="Strong"/>
          <w:sz w:val="22"/>
          <w:szCs w:val="22"/>
        </w:rPr>
        <w:t>January 19, 2017</w:t>
      </w:r>
    </w:p>
    <w:p w14:paraId="3D649222" w14:textId="77777777" w:rsidR="00C439C8" w:rsidRDefault="00C439C8" w:rsidP="00C439C8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5:00 p.m. – 6:30 p.m.</w:t>
      </w:r>
    </w:p>
    <w:p w14:paraId="4C65C52E" w14:textId="631F2FBA" w:rsidR="00763FE9" w:rsidRPr="004873C7" w:rsidRDefault="00C439C8" w:rsidP="00C439C8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Therrell High School, Media Center, 3099 Panther Trail, SW, Atlanta, GA 303</w:t>
      </w:r>
      <w:r w:rsidR="00262205">
        <w:rPr>
          <w:rStyle w:val="Strong"/>
        </w:rPr>
        <w:t>1</w:t>
      </w:r>
      <w:bookmarkStart w:id="0" w:name="_GoBack"/>
      <w:bookmarkEnd w:id="0"/>
      <w:r>
        <w:rPr>
          <w:rStyle w:val="Strong"/>
        </w:rPr>
        <w:t>1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3000E854" w:rsidR="00763FE9" w:rsidRDefault="004C5B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D932782" w14:textId="0C163073" w:rsidR="0022741A" w:rsidRDefault="0022741A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149C7752" w14:textId="2DDDAFF7" w:rsidR="0066078C" w:rsidRDefault="008216BD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975576">
        <w:rPr>
          <w:color w:val="EA751A"/>
        </w:rPr>
        <w:t>FY ’18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399AF471" w:rsidR="00F259D5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</w:t>
      </w:r>
      <w:r w:rsidR="00C439C8">
        <w:rPr>
          <w:color w:val="auto"/>
        </w:rPr>
        <w:t>’</w:t>
      </w:r>
      <w:r>
        <w:rPr>
          <w:color w:val="auto"/>
        </w:rPr>
        <w:t>s report</w:t>
      </w:r>
      <w:r w:rsidR="00C439C8">
        <w:rPr>
          <w:color w:val="auto"/>
        </w:rPr>
        <w:t xml:space="preserve"> (Shelly Powell)</w:t>
      </w:r>
    </w:p>
    <w:p w14:paraId="08A054EB" w14:textId="540DC136" w:rsidR="00C439C8" w:rsidRPr="0066078C" w:rsidRDefault="00C439C8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IB Update (Diana Porter)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9995F" w14:textId="77777777" w:rsidR="0084728B" w:rsidRDefault="0084728B">
      <w:pPr>
        <w:spacing w:before="0" w:after="0" w:line="240" w:lineRule="auto"/>
      </w:pPr>
      <w:r>
        <w:separator/>
      </w:r>
    </w:p>
  </w:endnote>
  <w:endnote w:type="continuationSeparator" w:id="0">
    <w:p w14:paraId="0F29A53D" w14:textId="77777777" w:rsidR="0084728B" w:rsidRDefault="008472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A9D41" w14:textId="77777777" w:rsidR="0084728B" w:rsidRDefault="0084728B">
      <w:pPr>
        <w:spacing w:before="0" w:after="0" w:line="240" w:lineRule="auto"/>
      </w:pPr>
      <w:r>
        <w:separator/>
      </w:r>
    </w:p>
  </w:footnote>
  <w:footnote w:type="continuationSeparator" w:id="0">
    <w:p w14:paraId="4A15EB17" w14:textId="77777777" w:rsidR="0084728B" w:rsidRDefault="008472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2741A"/>
    <w:rsid w:val="00262205"/>
    <w:rsid w:val="00293787"/>
    <w:rsid w:val="002E6D5D"/>
    <w:rsid w:val="0031504F"/>
    <w:rsid w:val="00317483"/>
    <w:rsid w:val="004C5B9C"/>
    <w:rsid w:val="005D6547"/>
    <w:rsid w:val="00604A9C"/>
    <w:rsid w:val="0066078C"/>
    <w:rsid w:val="00727D98"/>
    <w:rsid w:val="00763FE9"/>
    <w:rsid w:val="007674FF"/>
    <w:rsid w:val="008216BD"/>
    <w:rsid w:val="0084728B"/>
    <w:rsid w:val="008C622E"/>
    <w:rsid w:val="00905F1A"/>
    <w:rsid w:val="0096368A"/>
    <w:rsid w:val="00975576"/>
    <w:rsid w:val="009C7E6A"/>
    <w:rsid w:val="009D7E9C"/>
    <w:rsid w:val="00AB22DE"/>
    <w:rsid w:val="00B84998"/>
    <w:rsid w:val="00C439C8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7715A-D002-4E1B-830A-876CDB6A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2016-03-11T22:37:00Z</cp:lastPrinted>
  <dcterms:created xsi:type="dcterms:W3CDTF">2017-01-18T21:44:00Z</dcterms:created>
  <dcterms:modified xsi:type="dcterms:W3CDTF">2017-01-18T21:44:00Z</dcterms:modified>
</cp:coreProperties>
</file>